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A2" w:rsidRDefault="00D40EA2" w:rsidP="00D40EA2">
      <w:r>
        <w:t>ОБЗОР АНТИКОРРУПЦИОННОЙ ДЕЯТЕЛЬНОСТИ ФЕДЕРАЛЬНОГО ГОСУДАРСТВЕННОГО БЮДЖЕТНОГО УЧРЕЖДЕНИЯ «ВСЕРОССИЙСКИЙ ЦЕНТР ГЛАЗНОЙ И ПЛАСТИЧЕСКОЙ ХИРУРГИИ» МИНИСТЕРСТВА ЗДРАВООХРАНЕНИЯ РОССИЙСКОЙ ФЕДЕРАЦИИ ЗА 2014-2016 ГГ.</w:t>
      </w:r>
    </w:p>
    <w:p w:rsidR="00D40EA2" w:rsidRDefault="00D40EA2" w:rsidP="00D40EA2">
      <w:r>
        <w:t>В федеральном государственном бюджетном учреждении «Всероссийский центр глазной и пластической хирургии» Министерства здравоохранения Российской Федерации начиная с 15 мая 2012 года непрерывно ведет работу комиссия по противодействию коррупции. Работа комиссии ведется на основании следующих нормативно-правовых актов: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Федеральный закон от 25 декабря 2008 г. № 273-ФЭ «О противодействии коррупции»;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Указ Президента Российской Федерации от 19 мая 2008 г. № 815 «О мерах по противодействию коррупции»;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08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Федеральный закон от 3 декабря 2012 г. № 230-ФЭ "О контроле за соответствием расходов лиц, замещающих государственные должности, и иных лиц их доходам";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Указ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внесение изменений в некоторые акты Президента Российской Федерации»;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Приказ Минздрава России от 15.07.2013 №464н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Приказ Минздрава России от 19.04.2016 №241н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Приказ Минздрава России от 19.04.2016 №244 «Об организации работы по предоставлению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 телекоммуникационной сети «Интернет»;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Приказ Минздрава России от 12.05.2016 №290 «Об утверждении Плана Министерства здравоохранения по противодействию коррупции на 2016-2017 годы»;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 xml:space="preserve"> </w:t>
      </w:r>
      <w:r>
        <w:t>«Методические рекомендации по разработке и принятию организациями мер по предупреждению и противодействию коррупции» Минтруда России;</w:t>
      </w:r>
    </w:p>
    <w:p w:rsidR="00D40EA2" w:rsidRDefault="00D40EA2" w:rsidP="00D40EA2">
      <w:pPr>
        <w:pStyle w:val="a3"/>
        <w:numPr>
          <w:ilvl w:val="0"/>
          <w:numId w:val="1"/>
        </w:numPr>
      </w:pPr>
      <w:r>
        <w:t>Письмо Минтруда России от 13.11.2015 №18-2/10/П-7073 «О критериях привлечения к ответственности за коррупционные правонарушения».</w:t>
      </w:r>
    </w:p>
    <w:p w:rsidR="00D40EA2" w:rsidRDefault="00D40EA2" w:rsidP="00D40EA2">
      <w:r>
        <w:lastRenderedPageBreak/>
        <w:t>На основании вышеуказанных нормативно-правовых актов в ФГБУ «ВЦГПХ» Минздрава России приняты и действуют локальные приказы, исполняется План Министерства здравоохранения Российской Федерации по противодействию коррупции на 2016-2017 годы, приказ Минздрава России от 12 мая 2016 г. №290, приказ ФГБУ «ВЦГПХ» Минздрава России от 25 мая 2016 г. №83.1-од.</w:t>
      </w:r>
    </w:p>
    <w:p w:rsidR="00D40EA2" w:rsidRDefault="00D40EA2" w:rsidP="00D40EA2">
      <w:bookmarkStart w:id="0" w:name="_GoBack"/>
      <w:bookmarkEnd w:id="0"/>
      <w:r>
        <w:t>В рамках реализации Поручения №6 от 26.01.2014 г. и приказа ФГБУ «ВЦГПХ» Минздрава России от 04 февраля 2015 г. №25-од, работникам Центра доведена информация о запрете получения денежного вознаграждения от пациентов, потребителей и их представителей, о запрете получения подарков стоимость которых превышает трех тысяч рублей. Ежеквартально членами комиссии по противодействию коррупции проверяется журнал регистрации подарков. Работники Центра полностью отказались принимать подарки, что подтверждает отсутствие записей в журнале. Раз в полугодие член комиссии по противодействию коррупции - юрисконсульт Ахунов А.Х., на общем оперативном совещании, напоминает участникам о режиме противодействия коррупции.</w:t>
      </w:r>
    </w:p>
    <w:p w:rsidR="00D40EA2" w:rsidRDefault="00D40EA2" w:rsidP="00D40EA2">
      <w:r>
        <w:t>8</w:t>
      </w:r>
      <w:r>
        <w:t xml:space="preserve"> октября 2016 года член комиссии по противодействию коррупции - юрисконсульт Ахунов А.Х. на собрании медицинских сестер довел информацию о работе комиссии, а также разъяснил содержание статей УК РФ 290, 291, 291.1, 291.2.</w:t>
      </w:r>
    </w:p>
    <w:p w:rsidR="00D40EA2" w:rsidRDefault="00D40EA2" w:rsidP="00D40EA2">
      <w:r>
        <w:t>Ежегодно в Министерство здравоохранения Российской Федерации направляются сведения о доходах, расходах, об имуществе и обязательствах имущественного характера на генерального директора Мулдашева Э.Р., первого заместителя генерального директора Галимову В.У., заместителя генерального директора по науке Нигматуллина Р.Т., главного бухгалтера Каусорову М.Я., а также на членов их семей. За период 2014-2016 гг. ни один работник Центра не привлечен к уголовной ответственности по статьям УК РФ 290, 291, 291.1, 291.2.</w:t>
      </w:r>
    </w:p>
    <w:p w:rsidR="00D40EA2" w:rsidRDefault="00D40EA2" w:rsidP="00D40EA2">
      <w:r>
        <w:t>На данный момент на сайте Центра действуют раздел</w:t>
      </w:r>
      <w:r>
        <w:t>, посвященный</w:t>
      </w:r>
      <w:r>
        <w:t xml:space="preserve"> вопросам</w:t>
      </w:r>
    </w:p>
    <w:p w:rsidR="00D40EA2" w:rsidRDefault="00D40EA2" w:rsidP="00D40EA2">
      <w:r>
        <w:t>противодействия коррупции, а также имеется вся необходимая информация.</w:t>
      </w:r>
    </w:p>
    <w:p w:rsidR="000A009C" w:rsidRDefault="00D40EA2">
      <w:r>
        <w:rPr>
          <w:noProof/>
          <w:lang w:eastAsia="ru-RU"/>
        </w:rPr>
        <w:drawing>
          <wp:inline distT="0" distB="0" distL="0" distR="0">
            <wp:extent cx="5930265" cy="2251871"/>
            <wp:effectExtent l="0" t="0" r="0" b="0"/>
            <wp:docPr id="2" name="Рисунок 2" descr="C:\Users\Alex\AppData\Local\Microsoft\Windows\INetCache\Content.Word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AppData\Local\Microsoft\Windows\INetCache\Content.Word\подпис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70"/>
                    <a:stretch/>
                  </pic:blipFill>
                  <pic:spPr bwMode="auto">
                    <a:xfrm>
                      <a:off x="0" y="0"/>
                      <a:ext cx="5930265" cy="22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09C" w:rsidSect="00D40E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203CD"/>
    <w:multiLevelType w:val="hybridMultilevel"/>
    <w:tmpl w:val="E0CE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2"/>
    <w:rsid w:val="000A009C"/>
    <w:rsid w:val="00D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22C6-C0EF-4393-AE48-3453310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 Савельев</dc:creator>
  <cp:keywords/>
  <dc:description/>
  <cp:lastModifiedBy>Алексей Борисович Савельев</cp:lastModifiedBy>
  <cp:revision>1</cp:revision>
  <dcterms:created xsi:type="dcterms:W3CDTF">2016-11-30T11:25:00Z</dcterms:created>
  <dcterms:modified xsi:type="dcterms:W3CDTF">2016-11-30T11:31:00Z</dcterms:modified>
</cp:coreProperties>
</file>